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3F86" w14:textId="00E703A2" w:rsidR="00B103A3" w:rsidRPr="00F04EDC" w:rsidRDefault="008A0794" w:rsidP="008A0794">
      <w:pPr>
        <w:spacing w:after="0"/>
        <w:jc w:val="center"/>
        <w:rPr>
          <w:rFonts w:ascii="Arial" w:hAnsi="Arial" w:cs="Arial"/>
          <w:b/>
          <w:bCs/>
        </w:rPr>
      </w:pPr>
      <w:r w:rsidRPr="00F04EDC">
        <w:rPr>
          <w:rFonts w:ascii="Arial" w:hAnsi="Arial" w:cs="Arial"/>
          <w:b/>
          <w:bCs/>
        </w:rPr>
        <w:t xml:space="preserve">Dienstvereinbarung </w:t>
      </w:r>
      <w:r w:rsidRPr="00F04EDC">
        <w:rPr>
          <w:rFonts w:ascii="Arial" w:hAnsi="Arial" w:cs="Arial"/>
          <w:b/>
          <w:bCs/>
          <w:highlight w:val="yellow"/>
        </w:rPr>
        <w:t>zu betrieblichen Übung</w:t>
      </w:r>
      <w:r w:rsidR="00DD20E4" w:rsidRPr="00F04EDC">
        <w:rPr>
          <w:rFonts w:ascii="Arial" w:hAnsi="Arial" w:cs="Arial"/>
          <w:b/>
          <w:bCs/>
          <w:highlight w:val="yellow"/>
        </w:rPr>
        <w:t>en</w:t>
      </w:r>
    </w:p>
    <w:p w14:paraId="17DDA494" w14:textId="77777777" w:rsidR="004B6B61" w:rsidRPr="008A0794" w:rsidRDefault="004B6B61" w:rsidP="0029230D">
      <w:pPr>
        <w:spacing w:after="0"/>
        <w:rPr>
          <w:rFonts w:ascii="Arial" w:hAnsi="Arial" w:cs="Arial"/>
        </w:rPr>
      </w:pPr>
    </w:p>
    <w:p w14:paraId="05AEFFD7" w14:textId="77777777" w:rsidR="008A0794" w:rsidRDefault="008A0794" w:rsidP="0029230D">
      <w:pPr>
        <w:spacing w:after="0"/>
        <w:rPr>
          <w:rFonts w:ascii="Arial" w:hAnsi="Arial" w:cs="Arial"/>
        </w:rPr>
      </w:pPr>
    </w:p>
    <w:p w14:paraId="662F43C3" w14:textId="416CCADB" w:rsidR="008A0794" w:rsidRPr="008A0794" w:rsidRDefault="004B6B61" w:rsidP="00F04EDC">
      <w:pPr>
        <w:spacing w:after="0"/>
        <w:rPr>
          <w:rFonts w:ascii="Arial" w:hAnsi="Arial" w:cs="Arial"/>
        </w:rPr>
      </w:pPr>
      <w:r w:rsidRPr="008A0794">
        <w:rPr>
          <w:rFonts w:ascii="Arial" w:hAnsi="Arial" w:cs="Arial"/>
        </w:rPr>
        <w:t>Zwischen</w:t>
      </w:r>
    </w:p>
    <w:p w14:paraId="43F62475" w14:textId="77777777" w:rsidR="004B6B61" w:rsidRPr="008A0794" w:rsidRDefault="004B6B61" w:rsidP="00F04EDC">
      <w:pPr>
        <w:spacing w:after="0"/>
        <w:rPr>
          <w:rFonts w:ascii="Arial" w:hAnsi="Arial" w:cs="Arial"/>
        </w:rPr>
      </w:pPr>
    </w:p>
    <w:p w14:paraId="15BD8357" w14:textId="5B17D4C9" w:rsidR="004B6B61" w:rsidRDefault="00DD20E4" w:rsidP="00F04EDC">
      <w:pPr>
        <w:spacing w:after="0"/>
        <w:rPr>
          <w:rFonts w:ascii="Arial" w:hAnsi="Arial" w:cs="Arial"/>
        </w:rPr>
      </w:pPr>
      <w:r w:rsidRPr="00DF3B04">
        <w:rPr>
          <w:rFonts w:ascii="Arial" w:hAnsi="Arial" w:cs="Arial"/>
          <w:highlight w:val="yellow"/>
        </w:rPr>
        <w:t>Dienstgeber</w:t>
      </w:r>
      <w:r w:rsidR="008A0794" w:rsidRPr="008A0794">
        <w:rPr>
          <w:rFonts w:ascii="Arial" w:hAnsi="Arial" w:cs="Arial"/>
        </w:rPr>
        <w:t>, v</w:t>
      </w:r>
      <w:r w:rsidR="004B6B61" w:rsidRPr="008A0794">
        <w:rPr>
          <w:rFonts w:ascii="Arial" w:hAnsi="Arial" w:cs="Arial"/>
        </w:rPr>
        <w:t>ert</w:t>
      </w:r>
      <w:r w:rsidR="008A0794">
        <w:rPr>
          <w:rFonts w:ascii="Arial" w:hAnsi="Arial" w:cs="Arial"/>
        </w:rPr>
        <w:t>r</w:t>
      </w:r>
      <w:r w:rsidR="004B6B61" w:rsidRPr="008A0794">
        <w:rPr>
          <w:rFonts w:ascii="Arial" w:hAnsi="Arial" w:cs="Arial"/>
        </w:rPr>
        <w:t>eten durch</w:t>
      </w:r>
    </w:p>
    <w:p w14:paraId="6B654347" w14:textId="77777777" w:rsidR="00F04EDC" w:rsidRPr="008A0794" w:rsidRDefault="00F04EDC" w:rsidP="00F04EDC">
      <w:pPr>
        <w:spacing w:after="0"/>
        <w:rPr>
          <w:rFonts w:ascii="Arial" w:hAnsi="Arial" w:cs="Arial"/>
        </w:rPr>
      </w:pPr>
    </w:p>
    <w:p w14:paraId="01D74ED1" w14:textId="3EBC0281" w:rsidR="004B6B61" w:rsidRDefault="00F04EDC" w:rsidP="00F04E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und</w:t>
      </w:r>
    </w:p>
    <w:p w14:paraId="02566F77" w14:textId="77777777" w:rsidR="00F04EDC" w:rsidRPr="008A0794" w:rsidRDefault="00F04EDC" w:rsidP="00F04EDC">
      <w:pPr>
        <w:spacing w:after="0"/>
        <w:rPr>
          <w:rFonts w:ascii="Arial" w:hAnsi="Arial" w:cs="Arial"/>
        </w:rPr>
      </w:pPr>
    </w:p>
    <w:p w14:paraId="32DF74D9" w14:textId="3594FF83" w:rsidR="004B6B61" w:rsidRPr="008A0794" w:rsidRDefault="004B6B61" w:rsidP="00F04EDC">
      <w:pPr>
        <w:spacing w:after="0"/>
        <w:jc w:val="both"/>
        <w:rPr>
          <w:rFonts w:ascii="Arial" w:hAnsi="Arial" w:cs="Arial"/>
        </w:rPr>
      </w:pPr>
      <w:r w:rsidRPr="00DF3B04">
        <w:rPr>
          <w:rFonts w:ascii="Arial" w:hAnsi="Arial" w:cs="Arial"/>
          <w:highlight w:val="yellow"/>
        </w:rPr>
        <w:t>Mitarbeitervert</w:t>
      </w:r>
      <w:r w:rsidR="00307A83" w:rsidRPr="00DF3B04">
        <w:rPr>
          <w:rFonts w:ascii="Arial" w:hAnsi="Arial" w:cs="Arial"/>
          <w:highlight w:val="yellow"/>
        </w:rPr>
        <w:t>ret</w:t>
      </w:r>
      <w:r w:rsidRPr="00DF3B04">
        <w:rPr>
          <w:rFonts w:ascii="Arial" w:hAnsi="Arial" w:cs="Arial"/>
          <w:highlight w:val="yellow"/>
        </w:rPr>
        <w:t>ung</w:t>
      </w:r>
      <w:r w:rsidR="008A0794" w:rsidRPr="00DF3B04">
        <w:rPr>
          <w:rFonts w:ascii="Arial" w:hAnsi="Arial" w:cs="Arial"/>
          <w:highlight w:val="yellow"/>
        </w:rPr>
        <w:t>,</w:t>
      </w:r>
      <w:r w:rsidRPr="008A0794">
        <w:rPr>
          <w:rFonts w:ascii="Arial" w:hAnsi="Arial" w:cs="Arial"/>
        </w:rPr>
        <w:t xml:space="preserve"> </w:t>
      </w:r>
      <w:r w:rsidR="008A0794" w:rsidRPr="008A0794">
        <w:rPr>
          <w:rFonts w:ascii="Arial" w:hAnsi="Arial" w:cs="Arial"/>
        </w:rPr>
        <w:t>v</w:t>
      </w:r>
      <w:r w:rsidRPr="008A0794">
        <w:rPr>
          <w:rFonts w:ascii="Arial" w:hAnsi="Arial" w:cs="Arial"/>
        </w:rPr>
        <w:t xml:space="preserve">ertreten durch </w:t>
      </w:r>
    </w:p>
    <w:p w14:paraId="741B7020" w14:textId="77777777" w:rsidR="004B6B61" w:rsidRDefault="004B6B61" w:rsidP="00F04EDC">
      <w:pPr>
        <w:spacing w:after="0"/>
        <w:jc w:val="both"/>
        <w:rPr>
          <w:rFonts w:ascii="Arial" w:hAnsi="Arial" w:cs="Arial"/>
        </w:rPr>
      </w:pPr>
    </w:p>
    <w:p w14:paraId="332D79E5" w14:textId="77777777" w:rsidR="008A0794" w:rsidRPr="00AF5389" w:rsidRDefault="008A0794" w:rsidP="00F04EDC">
      <w:pPr>
        <w:spacing w:after="0"/>
        <w:jc w:val="both"/>
        <w:rPr>
          <w:rFonts w:ascii="Arial" w:hAnsi="Arial" w:cs="Arial"/>
          <w:strike/>
        </w:rPr>
      </w:pPr>
    </w:p>
    <w:p w14:paraId="0BF8541E" w14:textId="2D48CC64" w:rsidR="004B6B61" w:rsidRDefault="004B6B61" w:rsidP="00F04EDC">
      <w:pPr>
        <w:spacing w:after="0"/>
        <w:jc w:val="both"/>
        <w:rPr>
          <w:rFonts w:ascii="Arial" w:hAnsi="Arial" w:cs="Arial"/>
        </w:rPr>
      </w:pPr>
      <w:r w:rsidRPr="00DD20E4">
        <w:rPr>
          <w:rFonts w:ascii="Arial" w:hAnsi="Arial" w:cs="Arial"/>
        </w:rPr>
        <w:t>Präambel</w:t>
      </w:r>
    </w:p>
    <w:p w14:paraId="5E98A4E7" w14:textId="77777777" w:rsidR="00F04EDC" w:rsidRPr="00DD20E4" w:rsidRDefault="00F04EDC" w:rsidP="00F04EDC">
      <w:pPr>
        <w:spacing w:after="0"/>
        <w:jc w:val="both"/>
        <w:rPr>
          <w:rFonts w:ascii="Arial" w:hAnsi="Arial" w:cs="Arial"/>
        </w:rPr>
      </w:pPr>
    </w:p>
    <w:p w14:paraId="595D0D28" w14:textId="03A216E5" w:rsidR="00C665DE" w:rsidRDefault="00C665DE" w:rsidP="00F04EDC">
      <w:pPr>
        <w:spacing w:after="0"/>
        <w:jc w:val="both"/>
        <w:rPr>
          <w:rFonts w:ascii="Arial" w:hAnsi="Arial" w:cs="Arial"/>
        </w:rPr>
      </w:pPr>
      <w:r w:rsidRPr="00DD20E4">
        <w:rPr>
          <w:rFonts w:ascii="Arial" w:hAnsi="Arial" w:cs="Arial"/>
        </w:rPr>
        <w:t xml:space="preserve">Ziel </w:t>
      </w:r>
      <w:r w:rsidR="00DD20E4">
        <w:rPr>
          <w:rFonts w:ascii="Arial" w:hAnsi="Arial" w:cs="Arial"/>
        </w:rPr>
        <w:t xml:space="preserve">der Parteien ist die Schaffung von Klarheit und Transparenz im Hinblick auf die, in der Einrichtung </w:t>
      </w:r>
      <w:r w:rsidR="00DD20E4" w:rsidRPr="00DD20E4">
        <w:rPr>
          <w:rFonts w:ascii="Arial" w:hAnsi="Arial" w:cs="Arial"/>
        </w:rPr>
        <w:t xml:space="preserve">geltenden </w:t>
      </w:r>
      <w:r w:rsidR="008A0794" w:rsidRPr="00DD20E4">
        <w:rPr>
          <w:rFonts w:ascii="Arial" w:hAnsi="Arial" w:cs="Arial"/>
        </w:rPr>
        <w:t>betrieblichen Übung</w:t>
      </w:r>
      <w:r w:rsidR="00DD20E4" w:rsidRPr="00DD20E4">
        <w:rPr>
          <w:rFonts w:ascii="Arial" w:hAnsi="Arial" w:cs="Arial"/>
        </w:rPr>
        <w:t>en.</w:t>
      </w:r>
      <w:r w:rsidR="00DD20E4">
        <w:rPr>
          <w:rFonts w:ascii="Arial" w:hAnsi="Arial" w:cs="Arial"/>
        </w:rPr>
        <w:t xml:space="preserve"> </w:t>
      </w:r>
      <w:r w:rsidR="00AF5389">
        <w:rPr>
          <w:rFonts w:ascii="Arial" w:hAnsi="Arial" w:cs="Arial"/>
        </w:rPr>
        <w:t>Vor diesem Hintergrund wird folgende Dienstvereinbarung geschlossen:</w:t>
      </w:r>
    </w:p>
    <w:p w14:paraId="53BA9A27" w14:textId="77777777" w:rsidR="00AF5389" w:rsidRPr="008A0794" w:rsidRDefault="00AF5389" w:rsidP="00F04EDC">
      <w:pPr>
        <w:spacing w:after="0"/>
        <w:jc w:val="both"/>
        <w:rPr>
          <w:rFonts w:ascii="Arial" w:hAnsi="Arial" w:cs="Arial"/>
        </w:rPr>
      </w:pPr>
    </w:p>
    <w:p w14:paraId="4F8E79F2" w14:textId="669D5D4D" w:rsidR="00C665DE" w:rsidRDefault="00EA2CA7" w:rsidP="00F04EDC">
      <w:pPr>
        <w:spacing w:after="0"/>
        <w:jc w:val="both"/>
        <w:rPr>
          <w:rFonts w:ascii="Arial" w:hAnsi="Arial" w:cs="Arial"/>
        </w:rPr>
      </w:pPr>
      <w:r w:rsidRPr="008A0794">
        <w:rPr>
          <w:rFonts w:ascii="Arial" w:hAnsi="Arial" w:cs="Arial"/>
        </w:rPr>
        <w:t>§1 Geltungsbereich</w:t>
      </w:r>
    </w:p>
    <w:p w14:paraId="5BD36E11" w14:textId="77777777" w:rsidR="00F04EDC" w:rsidRPr="008A0794" w:rsidRDefault="00F04EDC" w:rsidP="00F04EDC">
      <w:pPr>
        <w:spacing w:after="0"/>
        <w:jc w:val="both"/>
        <w:rPr>
          <w:rFonts w:ascii="Arial" w:hAnsi="Arial" w:cs="Arial"/>
        </w:rPr>
      </w:pPr>
    </w:p>
    <w:p w14:paraId="795BD06B" w14:textId="1D05DFB3" w:rsidR="00EA2CA7" w:rsidRPr="008A0794" w:rsidRDefault="00EA2CA7" w:rsidP="00F04EDC">
      <w:pPr>
        <w:spacing w:after="0"/>
        <w:jc w:val="both"/>
        <w:rPr>
          <w:rFonts w:ascii="Arial" w:hAnsi="Arial" w:cs="Arial"/>
        </w:rPr>
      </w:pPr>
      <w:r w:rsidRPr="008A0794">
        <w:rPr>
          <w:rFonts w:ascii="Arial" w:hAnsi="Arial" w:cs="Arial"/>
        </w:rPr>
        <w:t xml:space="preserve">Diese </w:t>
      </w:r>
      <w:r w:rsidR="008A0794">
        <w:rPr>
          <w:rFonts w:ascii="Arial" w:hAnsi="Arial" w:cs="Arial"/>
        </w:rPr>
        <w:t xml:space="preserve">Dienstvereinbarung </w:t>
      </w:r>
      <w:r w:rsidRPr="008A0794">
        <w:rPr>
          <w:rFonts w:ascii="Arial" w:hAnsi="Arial" w:cs="Arial"/>
        </w:rPr>
        <w:t xml:space="preserve">gilt für alle </w:t>
      </w:r>
      <w:r w:rsidR="00102D42" w:rsidRPr="008A0794">
        <w:rPr>
          <w:rFonts w:ascii="Arial" w:hAnsi="Arial" w:cs="Arial"/>
        </w:rPr>
        <w:t>Mitarbeiter und Mitarbeiterinnen</w:t>
      </w:r>
      <w:r w:rsidRPr="008A0794">
        <w:rPr>
          <w:rFonts w:ascii="Arial" w:hAnsi="Arial" w:cs="Arial"/>
        </w:rPr>
        <w:t xml:space="preserve"> de</w:t>
      </w:r>
      <w:r w:rsidR="008A0794">
        <w:rPr>
          <w:rFonts w:ascii="Arial" w:hAnsi="Arial" w:cs="Arial"/>
        </w:rPr>
        <w:t xml:space="preserve">r Einrichtung </w:t>
      </w:r>
      <w:r w:rsidR="008A0794" w:rsidRPr="008A0794">
        <w:rPr>
          <w:rFonts w:ascii="Arial" w:hAnsi="Arial" w:cs="Arial"/>
          <w:highlight w:val="yellow"/>
        </w:rPr>
        <w:t>Kindergarten</w:t>
      </w:r>
      <w:r w:rsidR="00AF5389">
        <w:rPr>
          <w:rFonts w:ascii="Arial" w:hAnsi="Arial" w:cs="Arial"/>
          <w:highlight w:val="yellow"/>
        </w:rPr>
        <w:t xml:space="preserve"> (…)</w:t>
      </w:r>
      <w:r w:rsidR="008A0794" w:rsidRPr="008A0794">
        <w:rPr>
          <w:rFonts w:ascii="Arial" w:hAnsi="Arial" w:cs="Arial"/>
          <w:highlight w:val="yellow"/>
        </w:rPr>
        <w:t>.</w:t>
      </w:r>
    </w:p>
    <w:p w14:paraId="7D4B54CF" w14:textId="77777777" w:rsidR="00621A5A" w:rsidRPr="008A0794" w:rsidRDefault="00621A5A" w:rsidP="00F04EDC">
      <w:pPr>
        <w:spacing w:after="0"/>
        <w:jc w:val="both"/>
        <w:rPr>
          <w:rFonts w:ascii="Arial" w:hAnsi="Arial" w:cs="Arial"/>
        </w:rPr>
      </w:pPr>
    </w:p>
    <w:p w14:paraId="48F3060E" w14:textId="68B10FA1" w:rsidR="00621A5A" w:rsidRDefault="00621A5A" w:rsidP="00F04EDC">
      <w:pPr>
        <w:spacing w:after="0"/>
        <w:jc w:val="both"/>
        <w:rPr>
          <w:rFonts w:ascii="Arial" w:hAnsi="Arial" w:cs="Arial"/>
          <w:highlight w:val="yellow"/>
        </w:rPr>
      </w:pPr>
      <w:r w:rsidRPr="00C97C78">
        <w:rPr>
          <w:rFonts w:ascii="Arial" w:hAnsi="Arial" w:cs="Arial"/>
          <w:highlight w:val="yellow"/>
        </w:rPr>
        <w:t>§</w:t>
      </w:r>
      <w:r w:rsidR="00F845D9" w:rsidRPr="00C97C78">
        <w:rPr>
          <w:rFonts w:ascii="Arial" w:hAnsi="Arial" w:cs="Arial"/>
          <w:highlight w:val="yellow"/>
        </w:rPr>
        <w:t>2</w:t>
      </w:r>
      <w:r w:rsidRPr="00C97C78">
        <w:rPr>
          <w:rFonts w:ascii="Arial" w:hAnsi="Arial" w:cs="Arial"/>
          <w:highlight w:val="yellow"/>
        </w:rPr>
        <w:t xml:space="preserve"> </w:t>
      </w:r>
      <w:r w:rsidR="008A0794" w:rsidRPr="00C97C78">
        <w:rPr>
          <w:rFonts w:ascii="Arial" w:hAnsi="Arial" w:cs="Arial"/>
          <w:highlight w:val="yellow"/>
        </w:rPr>
        <w:t>Betriebliche Übung</w:t>
      </w:r>
      <w:r w:rsidR="00DD20E4">
        <w:rPr>
          <w:rFonts w:ascii="Arial" w:hAnsi="Arial" w:cs="Arial"/>
          <w:highlight w:val="yellow"/>
        </w:rPr>
        <w:t>en</w:t>
      </w:r>
    </w:p>
    <w:p w14:paraId="7EC11770" w14:textId="77777777" w:rsidR="00F04EDC" w:rsidRPr="00C97C78" w:rsidRDefault="00F04EDC" w:rsidP="00F04EDC">
      <w:pPr>
        <w:spacing w:after="0"/>
        <w:jc w:val="both"/>
        <w:rPr>
          <w:rFonts w:ascii="Arial" w:hAnsi="Arial" w:cs="Arial"/>
          <w:highlight w:val="yellow"/>
        </w:rPr>
      </w:pPr>
    </w:p>
    <w:p w14:paraId="0DDF1BDC" w14:textId="78CC8C3F" w:rsidR="00621A5A" w:rsidRDefault="00C97C78" w:rsidP="00F04EDC">
      <w:pPr>
        <w:spacing w:after="0"/>
        <w:jc w:val="both"/>
        <w:rPr>
          <w:rFonts w:ascii="Arial" w:hAnsi="Arial" w:cs="Arial"/>
        </w:rPr>
      </w:pPr>
      <w:r w:rsidRPr="00C97C78">
        <w:rPr>
          <w:rFonts w:ascii="Arial" w:hAnsi="Arial" w:cs="Arial"/>
          <w:highlight w:val="yellow"/>
        </w:rPr>
        <w:t>(…)</w:t>
      </w:r>
    </w:p>
    <w:p w14:paraId="7B3ECCAF" w14:textId="77777777" w:rsidR="00C97C78" w:rsidRPr="008A0794" w:rsidRDefault="00C97C78" w:rsidP="00F04EDC">
      <w:pPr>
        <w:spacing w:after="0"/>
        <w:jc w:val="both"/>
        <w:rPr>
          <w:rFonts w:ascii="Arial" w:hAnsi="Arial" w:cs="Arial"/>
        </w:rPr>
      </w:pPr>
    </w:p>
    <w:p w14:paraId="52CD6FC6" w14:textId="58E9D263" w:rsidR="00EE004E" w:rsidRDefault="00EE004E" w:rsidP="00F04EDC">
      <w:pPr>
        <w:spacing w:after="0"/>
        <w:jc w:val="both"/>
        <w:rPr>
          <w:rFonts w:ascii="Arial" w:hAnsi="Arial" w:cs="Arial"/>
        </w:rPr>
      </w:pPr>
      <w:r w:rsidRPr="008A0794">
        <w:rPr>
          <w:rFonts w:ascii="Arial" w:hAnsi="Arial" w:cs="Arial"/>
        </w:rPr>
        <w:t>§3 Schlussbestimmungen</w:t>
      </w:r>
    </w:p>
    <w:p w14:paraId="1B60E982" w14:textId="77777777" w:rsidR="00F04EDC" w:rsidRPr="008A0794" w:rsidRDefault="00F04EDC" w:rsidP="00F04EDC">
      <w:pPr>
        <w:spacing w:after="0"/>
        <w:jc w:val="both"/>
        <w:rPr>
          <w:rFonts w:ascii="Arial" w:hAnsi="Arial" w:cs="Arial"/>
        </w:rPr>
      </w:pPr>
    </w:p>
    <w:p w14:paraId="1379DB23" w14:textId="77777777" w:rsidR="00F04EDC" w:rsidRDefault="00F04EDC" w:rsidP="00F04E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Dienstgeber und MAV sind sich darüber einig, dass Regelungen dieser Vereinbarung, welche nicht von der Ermächtigungsgrundlage des § 38 MAVO umfasst sind, die Wirkung einer Regelungsabrede haben.</w:t>
      </w:r>
    </w:p>
    <w:p w14:paraId="21B0F092" w14:textId="77777777" w:rsidR="00F04EDC" w:rsidRDefault="00F04EDC" w:rsidP="00F04EDC">
      <w:pPr>
        <w:spacing w:after="0"/>
        <w:jc w:val="both"/>
        <w:rPr>
          <w:rFonts w:ascii="Arial" w:hAnsi="Arial" w:cs="Arial"/>
        </w:rPr>
      </w:pPr>
    </w:p>
    <w:p w14:paraId="4600B452" w14:textId="6DBE2E28" w:rsidR="00307A83" w:rsidRDefault="00294359" w:rsidP="00F04EDC">
      <w:pPr>
        <w:spacing w:after="0"/>
        <w:jc w:val="both"/>
        <w:rPr>
          <w:rFonts w:ascii="Arial" w:hAnsi="Arial" w:cs="Arial"/>
        </w:rPr>
      </w:pPr>
      <w:r w:rsidRPr="008A0794">
        <w:rPr>
          <w:rFonts w:ascii="Arial" w:hAnsi="Arial" w:cs="Arial"/>
        </w:rPr>
        <w:t xml:space="preserve">Dienstgeber und MAV sind sich </w:t>
      </w:r>
      <w:r w:rsidR="00F04EDC">
        <w:rPr>
          <w:rFonts w:ascii="Arial" w:hAnsi="Arial" w:cs="Arial"/>
        </w:rPr>
        <w:t xml:space="preserve">weiter </w:t>
      </w:r>
      <w:r w:rsidRPr="008A0794">
        <w:rPr>
          <w:rFonts w:ascii="Arial" w:hAnsi="Arial" w:cs="Arial"/>
        </w:rPr>
        <w:t>darüber einig, dass die in dieser Vereinbarung erfassten Regelungen, welche zu Gunsten der Mitarbeiter</w:t>
      </w:r>
      <w:r w:rsidR="00DF3B04">
        <w:rPr>
          <w:rFonts w:ascii="Arial" w:hAnsi="Arial" w:cs="Arial"/>
        </w:rPr>
        <w:t>innen und Mitarbeiter</w:t>
      </w:r>
      <w:r w:rsidRPr="008A0794">
        <w:rPr>
          <w:rFonts w:ascii="Arial" w:hAnsi="Arial" w:cs="Arial"/>
        </w:rPr>
        <w:t xml:space="preserve"> wirken, unabhängig von der Geltung dieser </w:t>
      </w:r>
      <w:r w:rsidR="008A0794" w:rsidRPr="005C1021">
        <w:rPr>
          <w:rFonts w:ascii="Arial" w:hAnsi="Arial" w:cs="Arial"/>
        </w:rPr>
        <w:t xml:space="preserve">Dienstvereinbarung als </w:t>
      </w:r>
      <w:r w:rsidRPr="005C1021">
        <w:rPr>
          <w:rFonts w:ascii="Arial" w:hAnsi="Arial" w:cs="Arial"/>
        </w:rPr>
        <w:t>Gesamtzusage anzuwenden sind.</w:t>
      </w:r>
    </w:p>
    <w:p w14:paraId="18F4EA60" w14:textId="77777777" w:rsidR="008A0794" w:rsidRPr="008A0794" w:rsidRDefault="008A0794" w:rsidP="00F04EDC">
      <w:pPr>
        <w:spacing w:after="0"/>
        <w:rPr>
          <w:rFonts w:ascii="Arial" w:hAnsi="Arial" w:cs="Arial"/>
        </w:rPr>
      </w:pPr>
    </w:p>
    <w:p w14:paraId="28CD8D87" w14:textId="77777777" w:rsidR="002677E2" w:rsidRPr="008A0794" w:rsidRDefault="002677E2" w:rsidP="00F04EDC">
      <w:pPr>
        <w:spacing w:after="0"/>
        <w:rPr>
          <w:rFonts w:ascii="Arial" w:hAnsi="Arial" w:cs="Arial"/>
        </w:rPr>
      </w:pPr>
    </w:p>
    <w:p w14:paraId="57A6E169" w14:textId="37A16AB2" w:rsidR="002677E2" w:rsidRDefault="008A0794" w:rsidP="00F04EDC">
      <w:pPr>
        <w:spacing w:after="0"/>
        <w:rPr>
          <w:rFonts w:ascii="Arial" w:hAnsi="Arial" w:cs="Arial"/>
        </w:rPr>
      </w:pPr>
      <w:r w:rsidRPr="008A0794">
        <w:rPr>
          <w:rFonts w:ascii="Arial" w:hAnsi="Arial" w:cs="Arial"/>
        </w:rPr>
        <w:t>Speyer</w:t>
      </w:r>
      <w:r w:rsidR="002677E2" w:rsidRPr="008A0794">
        <w:rPr>
          <w:rFonts w:ascii="Arial" w:hAnsi="Arial" w:cs="Arial"/>
        </w:rPr>
        <w:t>, den</w:t>
      </w:r>
    </w:p>
    <w:p w14:paraId="3FFEE0DF" w14:textId="77777777" w:rsidR="008A0794" w:rsidRDefault="008A0794" w:rsidP="00F04EDC">
      <w:pPr>
        <w:spacing w:after="0"/>
        <w:rPr>
          <w:rFonts w:ascii="Arial" w:hAnsi="Arial" w:cs="Arial"/>
        </w:rPr>
      </w:pPr>
    </w:p>
    <w:p w14:paraId="6372724A" w14:textId="77777777" w:rsidR="008A0794" w:rsidRDefault="008A0794" w:rsidP="00F04EDC">
      <w:pPr>
        <w:spacing w:after="0"/>
        <w:rPr>
          <w:rFonts w:ascii="Arial" w:hAnsi="Arial" w:cs="Arial"/>
        </w:rPr>
      </w:pPr>
    </w:p>
    <w:p w14:paraId="227A51A1" w14:textId="77777777" w:rsidR="008A0794" w:rsidRPr="008A0794" w:rsidRDefault="008A0794" w:rsidP="008A0794">
      <w:pPr>
        <w:spacing w:after="0"/>
        <w:rPr>
          <w:rFonts w:ascii="Arial" w:hAnsi="Arial" w:cs="Arial"/>
        </w:rPr>
      </w:pPr>
    </w:p>
    <w:p w14:paraId="5DE40798" w14:textId="05613B51" w:rsidR="002677E2" w:rsidRPr="008A0794" w:rsidRDefault="002677E2" w:rsidP="008A0794">
      <w:pPr>
        <w:spacing w:after="0"/>
        <w:rPr>
          <w:rFonts w:ascii="Arial" w:hAnsi="Arial" w:cs="Arial"/>
        </w:rPr>
      </w:pPr>
      <w:r w:rsidRPr="008A0794">
        <w:rPr>
          <w:rFonts w:ascii="Arial" w:hAnsi="Arial" w:cs="Arial"/>
        </w:rPr>
        <w:t>--------------------------------------------</w:t>
      </w:r>
      <w:r w:rsidRPr="008A0794">
        <w:rPr>
          <w:rFonts w:ascii="Arial" w:hAnsi="Arial" w:cs="Arial"/>
        </w:rPr>
        <w:tab/>
      </w:r>
      <w:r w:rsidRPr="008A0794">
        <w:rPr>
          <w:rFonts w:ascii="Arial" w:hAnsi="Arial" w:cs="Arial"/>
        </w:rPr>
        <w:tab/>
      </w:r>
      <w:r w:rsidRPr="008A0794">
        <w:rPr>
          <w:rFonts w:ascii="Arial" w:hAnsi="Arial" w:cs="Arial"/>
        </w:rPr>
        <w:tab/>
      </w:r>
      <w:r w:rsidRPr="008A0794">
        <w:rPr>
          <w:rFonts w:ascii="Arial" w:hAnsi="Arial" w:cs="Arial"/>
        </w:rPr>
        <w:tab/>
        <w:t>-------------------------------</w:t>
      </w:r>
    </w:p>
    <w:p w14:paraId="498A71CE" w14:textId="73E6CD81" w:rsidR="002677E2" w:rsidRPr="008A0794" w:rsidRDefault="00DD20E4" w:rsidP="008A07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Dienst</w:t>
      </w:r>
      <w:r w:rsidR="002677E2" w:rsidRPr="008A0794">
        <w:rPr>
          <w:rFonts w:ascii="Arial" w:hAnsi="Arial" w:cs="Arial"/>
        </w:rPr>
        <w:t>geber</w:t>
      </w:r>
      <w:r w:rsidR="002677E2" w:rsidRPr="008A0794">
        <w:rPr>
          <w:rFonts w:ascii="Arial" w:hAnsi="Arial" w:cs="Arial"/>
        </w:rPr>
        <w:tab/>
      </w:r>
      <w:r w:rsidR="002677E2" w:rsidRPr="008A0794">
        <w:rPr>
          <w:rFonts w:ascii="Arial" w:hAnsi="Arial" w:cs="Arial"/>
        </w:rPr>
        <w:tab/>
      </w:r>
      <w:r w:rsidR="002677E2" w:rsidRPr="008A0794">
        <w:rPr>
          <w:rFonts w:ascii="Arial" w:hAnsi="Arial" w:cs="Arial"/>
        </w:rPr>
        <w:tab/>
      </w:r>
      <w:r w:rsidR="002677E2" w:rsidRPr="008A0794">
        <w:rPr>
          <w:rFonts w:ascii="Arial" w:hAnsi="Arial" w:cs="Arial"/>
        </w:rPr>
        <w:tab/>
      </w:r>
      <w:r w:rsidR="002677E2" w:rsidRPr="008A0794">
        <w:rPr>
          <w:rFonts w:ascii="Arial" w:hAnsi="Arial" w:cs="Arial"/>
        </w:rPr>
        <w:tab/>
      </w:r>
      <w:r w:rsidR="002677E2" w:rsidRPr="008A0794">
        <w:rPr>
          <w:rFonts w:ascii="Arial" w:hAnsi="Arial" w:cs="Arial"/>
        </w:rPr>
        <w:tab/>
      </w:r>
      <w:r w:rsidR="008A0794" w:rsidRPr="008A0794">
        <w:rPr>
          <w:rFonts w:ascii="Arial" w:hAnsi="Arial" w:cs="Arial"/>
        </w:rPr>
        <w:tab/>
      </w:r>
      <w:r w:rsidR="002677E2" w:rsidRPr="008A0794">
        <w:rPr>
          <w:rFonts w:ascii="Arial" w:hAnsi="Arial" w:cs="Arial"/>
        </w:rPr>
        <w:t>Mitarbeitervertretung</w:t>
      </w:r>
    </w:p>
    <w:sectPr w:rsidR="002677E2" w:rsidRPr="008A07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D50"/>
    <w:multiLevelType w:val="hybridMultilevel"/>
    <w:tmpl w:val="5B0EA8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5862"/>
    <w:multiLevelType w:val="hybridMultilevel"/>
    <w:tmpl w:val="9780800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84E42"/>
    <w:multiLevelType w:val="hybridMultilevel"/>
    <w:tmpl w:val="B6C8AFE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79A4"/>
    <w:multiLevelType w:val="hybridMultilevel"/>
    <w:tmpl w:val="B8C27AF6"/>
    <w:lvl w:ilvl="0" w:tplc="43AC88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0899725">
    <w:abstractNumId w:val="1"/>
  </w:num>
  <w:num w:numId="2" w16cid:durableId="634793713">
    <w:abstractNumId w:val="3"/>
  </w:num>
  <w:num w:numId="3" w16cid:durableId="698241960">
    <w:abstractNumId w:val="0"/>
  </w:num>
  <w:num w:numId="4" w16cid:durableId="1661076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61"/>
    <w:rsid w:val="00051EF8"/>
    <w:rsid w:val="00102D42"/>
    <w:rsid w:val="001101C6"/>
    <w:rsid w:val="002107F8"/>
    <w:rsid w:val="00246418"/>
    <w:rsid w:val="002677E2"/>
    <w:rsid w:val="0029230D"/>
    <w:rsid w:val="00294359"/>
    <w:rsid w:val="00307A83"/>
    <w:rsid w:val="003308DD"/>
    <w:rsid w:val="0033633A"/>
    <w:rsid w:val="003B4E38"/>
    <w:rsid w:val="003F4EA1"/>
    <w:rsid w:val="003F7422"/>
    <w:rsid w:val="004B2ABD"/>
    <w:rsid w:val="004B6B61"/>
    <w:rsid w:val="004C1C29"/>
    <w:rsid w:val="004E2EAC"/>
    <w:rsid w:val="005C1021"/>
    <w:rsid w:val="005E3CA6"/>
    <w:rsid w:val="00621A5A"/>
    <w:rsid w:val="00671966"/>
    <w:rsid w:val="00897A09"/>
    <w:rsid w:val="008A0794"/>
    <w:rsid w:val="008F7E83"/>
    <w:rsid w:val="00A0221B"/>
    <w:rsid w:val="00A62A7B"/>
    <w:rsid w:val="00AF5389"/>
    <w:rsid w:val="00B103A3"/>
    <w:rsid w:val="00B32924"/>
    <w:rsid w:val="00BC799E"/>
    <w:rsid w:val="00BD5BD3"/>
    <w:rsid w:val="00C2045D"/>
    <w:rsid w:val="00C665DE"/>
    <w:rsid w:val="00C97C78"/>
    <w:rsid w:val="00CE2C8F"/>
    <w:rsid w:val="00DB48B0"/>
    <w:rsid w:val="00DD20E4"/>
    <w:rsid w:val="00DF3B04"/>
    <w:rsid w:val="00EA2CA7"/>
    <w:rsid w:val="00EE004E"/>
    <w:rsid w:val="00EE458B"/>
    <w:rsid w:val="00F04EDC"/>
    <w:rsid w:val="00F845D9"/>
    <w:rsid w:val="00FB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1D51"/>
  <w15:chartTrackingRefBased/>
  <w15:docId w15:val="{C5CA19B5-5594-46F9-BCCE-5AEFB3E1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6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6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6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6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6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6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6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6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6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6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B6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B6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6B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6B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6B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6B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6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6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6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6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6B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6B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6B6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6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6B6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6B61"/>
    <w:rPr>
      <w:b/>
      <w:bCs/>
      <w:smallCaps/>
      <w:color w:val="2F5496" w:themeColor="accent1" w:themeShade="BF"/>
      <w:spacing w:val="5"/>
    </w:rPr>
  </w:style>
  <w:style w:type="paragraph" w:styleId="berarbeitung">
    <w:name w:val="Revision"/>
    <w:hidden/>
    <w:uiPriority w:val="99"/>
    <w:semiHidden/>
    <w:rsid w:val="00102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0aa25e32-1b9e-4631-897c-2182542eaedf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27BB-A4A8-4F44-9CA7-CE30E209417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FCAD773-05DC-4CE9-89BB-F2869B24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 Pfettrach</dc:creator>
  <cp:keywords/>
  <dc:description/>
  <cp:lastModifiedBy>Lisa Schmid</cp:lastModifiedBy>
  <cp:revision>14</cp:revision>
  <cp:lastPrinted>2026-02-17T12:44:00Z</cp:lastPrinted>
  <dcterms:created xsi:type="dcterms:W3CDTF">2025-11-24T18:28:00Z</dcterms:created>
  <dcterms:modified xsi:type="dcterms:W3CDTF">2026-02-23T16:19:00Z</dcterms:modified>
</cp:coreProperties>
</file>